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206" w:right="691" w:firstLine="0"/>
        <w:jc w:val="left"/>
        <w:widowControl/>
        <w:tabs>
          <w:tab w:val="left" w:pos="12474" w:leader="none"/>
        </w:tabs>
        <w:rPr>
          <w:rFonts w:ascii="Times New Roman" w:hAnsi="Times New Roman" w:cs="Times New Roman"/>
          <w:sz w:val="28"/>
        </w:rPr>
      </w:pPr>
      <w:r>
        <w:rPr>
          <w:rStyle w:val="722"/>
          <w:rFonts w:ascii="Times New Roman" w:hAnsi="Times New Roman" w:eastAsia="Times New Roman" w:cs="Times New Roman"/>
          <w:b w:val="0"/>
          <w:sz w:val="28"/>
        </w:rPr>
        <w:t xml:space="preserve">Приложение</w:t>
      </w:r>
      <w:r>
        <w:rPr>
          <w:rStyle w:val="722"/>
          <w:rFonts w:ascii="Times New Roman" w:hAnsi="Times New Roman" w:eastAsia="Times New Roman" w:cs="Times New Roman"/>
          <w:b w:val="0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</w:r>
    </w:p>
    <w:p>
      <w:pPr>
        <w:ind w:left="10206" w:firstLine="0"/>
        <w:jc w:val="left"/>
        <w:widowControl/>
        <w:rPr>
          <w:rStyle w:val="722"/>
          <w:rFonts w:ascii="Times New Roman" w:hAnsi="Times New Roman" w:cs="Times New Roman"/>
          <w:b w:val="0"/>
          <w:sz w:val="28"/>
        </w:rPr>
      </w:pPr>
      <w:r>
        <w:rPr>
          <w:rStyle w:val="722"/>
          <w:rFonts w:ascii="Times New Roman" w:hAnsi="Times New Roman" w:eastAsia="Times New Roman" w:cs="Times New Roman"/>
          <w:b w:val="0"/>
          <w:sz w:val="28"/>
        </w:rPr>
        <w:t xml:space="preserve">к муниципальной программе</w:t>
      </w:r>
      <w:r>
        <w:rPr>
          <w:rStyle w:val="722"/>
          <w:rFonts w:ascii="Times New Roman" w:hAnsi="Times New Roman" w:cs="Times New Roman"/>
          <w:b w:val="0"/>
          <w:sz w:val="28"/>
        </w:rPr>
      </w:r>
    </w:p>
    <w:p>
      <w:pPr>
        <w:ind w:left="10206" w:firstLine="0"/>
        <w:jc w:val="lef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«</w:t>
      </w:r>
      <w:r>
        <w:rPr>
          <w:rFonts w:ascii="Times New Roman" w:hAnsi="Times New Roman" w:eastAsia="Times New Roman" w:cs="Times New Roman"/>
          <w:sz w:val="28"/>
        </w:rPr>
        <w:t xml:space="preserve">Профилактика экстремизма и </w:t>
      </w:r>
      <w:r>
        <w:rPr>
          <w:rFonts w:ascii="Times New Roman" w:hAnsi="Times New Roman" w:cs="Times New Roman"/>
          <w:sz w:val="28"/>
        </w:rPr>
      </w:r>
    </w:p>
    <w:p>
      <w:pPr>
        <w:ind w:left="10206" w:firstLine="0"/>
        <w:jc w:val="lef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терроризма на территории </w:t>
      </w:r>
      <w:r>
        <w:rPr>
          <w:rFonts w:ascii="Times New Roman" w:hAnsi="Times New Roman" w:cs="Times New Roman"/>
          <w:sz w:val="28"/>
        </w:rPr>
      </w:r>
    </w:p>
    <w:p>
      <w:pPr>
        <w:ind w:left="10206" w:firstLine="0"/>
        <w:jc w:val="lef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Ленинградского муниципал</w:t>
      </w:r>
      <w:r>
        <w:rPr>
          <w:rFonts w:ascii="Times New Roman" w:hAnsi="Times New Roman" w:eastAsia="Times New Roman" w:cs="Times New Roman"/>
          <w:sz w:val="28"/>
        </w:rPr>
        <w:t xml:space="preserve">ьного округа</w:t>
      </w:r>
      <w:r>
        <w:rPr>
          <w:rFonts w:ascii="Times New Roman" w:hAnsi="Times New Roman" w:eastAsia="Times New Roman" w:cs="Times New Roman"/>
          <w:sz w:val="28"/>
        </w:rPr>
        <w:t xml:space="preserve">»</w:t>
      </w:r>
      <w:r>
        <w:rPr>
          <w:rFonts w:ascii="Times New Roman" w:hAnsi="Times New Roman" w:cs="Times New Roman"/>
          <w:sz w:val="28"/>
        </w:rPr>
      </w:r>
    </w:p>
    <w:p>
      <w:pPr>
        <w:ind w:left="5670" w:firstLine="0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5670" w:firstLine="0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0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М</w:t>
      </w:r>
      <w:r>
        <w:rPr>
          <w:rFonts w:ascii="Times New Roman" w:hAnsi="Times New Roman" w:eastAsia="Times New Roman" w:cs="Times New Roman"/>
          <w:b/>
          <w:sz w:val="28"/>
        </w:rPr>
        <w:t xml:space="preserve">етодика</w:t>
      </w:r>
      <w:r>
        <w:rPr>
          <w:rFonts w:ascii="Times New Roman" w:hAnsi="Times New Roman" w:eastAsia="Times New Roman" w:cs="Times New Roman"/>
          <w:b/>
          <w:sz w:val="28"/>
        </w:rPr>
        <w:br/>
      </w:r>
      <w:r>
        <w:rPr>
          <w:rFonts w:ascii="Times New Roman" w:hAnsi="Times New Roman" w:eastAsia="Times New Roman" w:cs="Times New Roman"/>
          <w:b/>
          <w:sz w:val="28"/>
        </w:rPr>
        <w:t xml:space="preserve">расчета </w:t>
      </w:r>
      <w:r>
        <w:rPr>
          <w:rFonts w:ascii="Times New Roman" w:hAnsi="Times New Roman" w:eastAsia="Times New Roman" w:cs="Times New Roman"/>
          <w:b/>
          <w:sz w:val="28"/>
        </w:rPr>
        <w:t xml:space="preserve">эффективности </w:t>
      </w:r>
      <w:r>
        <w:rPr>
          <w:rFonts w:ascii="Times New Roman" w:hAnsi="Times New Roman" w:eastAsia="Times New Roman" w:cs="Times New Roman"/>
          <w:b/>
          <w:sz w:val="28"/>
        </w:rPr>
        <w:t xml:space="preserve">целевых показателей </w:t>
      </w:r>
      <w:r>
        <w:rPr>
          <w:rFonts w:ascii="Times New Roman" w:hAnsi="Times New Roman" w:eastAsia="Times New Roman" w:cs="Times New Roman"/>
          <w:b/>
          <w:sz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</w:rPr>
        <w:t xml:space="preserve">Профилактика</w:t>
      </w:r>
      <w:r>
        <w:rPr>
          <w:rFonts w:ascii="Times New Roman" w:hAnsi="Times New Roman" w:eastAsia="Times New Roman" w:cs="Times New Roman"/>
          <w:b/>
          <w:sz w:val="28"/>
        </w:rPr>
        <w:t xml:space="preserve"> экстремизма и терроризма </w:t>
      </w:r>
      <w:r>
        <w:rPr>
          <w:rFonts w:ascii="Times New Roman" w:hAnsi="Times New Roman" w:cs="Times New Roman"/>
          <w:b/>
          <w:sz w:val="28"/>
        </w:rPr>
      </w:r>
    </w:p>
    <w:p>
      <w:pPr>
        <w:ind w:firstLine="0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на территории </w:t>
      </w:r>
      <w:r>
        <w:rPr>
          <w:rFonts w:ascii="Times New Roman" w:hAnsi="Times New Roman" w:eastAsia="Times New Roman" w:cs="Times New Roman"/>
          <w:b/>
          <w:sz w:val="28"/>
        </w:rPr>
        <w:t xml:space="preserve">Ленинградск</w:t>
      </w:r>
      <w:r>
        <w:rPr>
          <w:rFonts w:ascii="Times New Roman" w:hAnsi="Times New Roman" w:eastAsia="Times New Roman" w:cs="Times New Roman"/>
          <w:b/>
          <w:sz w:val="28"/>
        </w:rPr>
        <w:t xml:space="preserve">ого му</w:t>
      </w:r>
      <w:r>
        <w:rPr>
          <w:rFonts w:ascii="Times New Roman" w:hAnsi="Times New Roman" w:eastAsia="Times New Roman" w:cs="Times New Roman"/>
          <w:b/>
          <w:sz w:val="28"/>
        </w:rPr>
        <w:t xml:space="preserve">ниципа</w:t>
      </w:r>
      <w:r>
        <w:rPr>
          <w:rFonts w:ascii="Times New Roman" w:hAnsi="Times New Roman" w:eastAsia="Times New Roman" w:cs="Times New Roman"/>
          <w:b/>
          <w:sz w:val="28"/>
        </w:rPr>
        <w:t xml:space="preserve">льного округа</w:t>
      </w:r>
      <w:r>
        <w:rPr>
          <w:rFonts w:ascii="Times New Roman" w:hAnsi="Times New Roman" w:eastAsia="Times New Roman" w:cs="Times New Roman"/>
          <w:b/>
          <w:sz w:val="28"/>
        </w:rPr>
        <w:t xml:space="preserve">»</w:t>
      </w:r>
      <w:r>
        <w:rPr>
          <w:rFonts w:ascii="Times New Roman" w:hAnsi="Times New Roman" w:cs="Times New Roman"/>
          <w:b/>
          <w:sz w:val="28"/>
        </w:rPr>
      </w:r>
    </w:p>
    <w:p>
      <w:pPr>
        <w:spacing w:line="228" w:lineRule="auto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color w:val="000000"/>
          <w:sz w:val="28"/>
        </w:rPr>
      </w:r>
    </w:p>
    <w:tbl>
      <w:tblPr>
        <w:tblStyle w:val="825"/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7191"/>
        <w:gridCol w:w="1319"/>
        <w:gridCol w:w="5260"/>
      </w:tblGrid>
      <w:tr>
        <w:tblPrEx/>
        <w:trPr>
          <w:trHeight w:val="15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Style w:val="722"/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1" w:name="sub_1800"/>
            <w:r>
              <w:rPr>
                <w:rStyle w:val="722"/>
                <w:rFonts w:ascii="Times New Roman" w:hAnsi="Times New Roman" w:eastAsia="Times New Roman" w:cs="Times New Roman"/>
              </w:rPr>
              <w:t xml:space="preserve">№</w:t>
            </w:r>
            <w:r>
              <w:rPr>
                <w:rStyle w:val="722"/>
                <w:rFonts w:ascii="Times New Roman" w:hAnsi="Times New Roman" w:cs="Times New Roman"/>
              </w:rPr>
            </w:r>
          </w:p>
          <w:p>
            <w:pPr>
              <w:ind w:firstLine="0"/>
              <w:jc w:val="center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Наименование показателя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Единица</w:t>
            </w:r>
            <w:r>
              <w:rPr>
                <w:rStyle w:val="722"/>
                <w:rFonts w:ascii="Times New Roman" w:hAnsi="Times New Roman" w:cs="Times New Roman"/>
              </w:rPr>
            </w:r>
          </w:p>
          <w:p>
            <w:pPr>
              <w:ind w:firstLine="0"/>
              <w:jc w:val="center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измерения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Методика расчета показателя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</w:tr>
      <w:tr>
        <w:tblPrEx/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1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бюджетных учреждений,</w:t>
            </w:r>
            <w:r>
              <w:rPr>
                <w:rFonts w:ascii="Times New Roman" w:hAnsi="Times New Roman" w:eastAsia="Times New Roman" w:cs="Times New Roman"/>
              </w:rPr>
              <w:t xml:space="preserve"> соответс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вующих требованиям ППРФ от 2 августа 2019 г. </w:t>
            </w:r>
            <w:r>
              <w:rPr>
                <w:rFonts w:ascii="Times New Roman" w:hAnsi="Times New Roman" w:eastAsia="Times New Roman" w:cs="Times New Roman"/>
              </w:rPr>
              <w:t xml:space="preserve">№ 1006 в рамках проведения работ по ремонту и устройс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ву ограждения </w:t>
            </w:r>
            <w:r>
              <w:rPr>
                <w:rFonts w:ascii="Times New Roman" w:hAnsi="Times New Roman" w:eastAsia="Times New Roman" w:cs="Times New Roman"/>
              </w:rPr>
              <w:t xml:space="preserve">территорий, ус</w:t>
            </w:r>
            <w:r>
              <w:rPr>
                <w:rFonts w:ascii="Times New Roman" w:hAnsi="Times New Roman" w:eastAsia="Times New Roman" w:cs="Times New Roman"/>
              </w:rPr>
              <w:t xml:space="preserve">тановке автоматических ворот, устройство КПП, установке шла</w:t>
            </w:r>
            <w:r>
              <w:rPr>
                <w:rFonts w:ascii="Times New Roman" w:hAnsi="Times New Roman" w:eastAsia="Times New Roman" w:cs="Times New Roman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</w:rPr>
              <w:t xml:space="preserve">баумов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648"/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0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Путем прямого счета учреждений, в которых выполнены работы по р</w:t>
            </w:r>
            <w:r>
              <w:rPr>
                <w:rFonts w:ascii="Times New Roman" w:hAnsi="Times New Roman" w:eastAsia="Times New Roman" w:cs="Times New Roman"/>
              </w:rPr>
              <w:t xml:space="preserve">емонт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 и устройс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 ограждения территори</w:t>
            </w:r>
            <w:r>
              <w:rPr>
                <w:rFonts w:ascii="Times New Roman" w:hAnsi="Times New Roman" w:eastAsia="Times New Roman" w:cs="Times New Roman"/>
              </w:rPr>
              <w:t xml:space="preserve">й, установка автоматических ворот, устройство КПП, установке шла</w:t>
            </w:r>
            <w:r>
              <w:rPr>
                <w:rFonts w:ascii="Times New Roman" w:hAnsi="Times New Roman" w:eastAsia="Times New Roman" w:cs="Times New Roman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</w:rPr>
              <w:t xml:space="preserve">бау</w:t>
            </w:r>
            <w:r>
              <w:rPr>
                <w:rFonts w:ascii="Times New Roman" w:hAnsi="Times New Roman" w:eastAsia="Times New Roman" w:cs="Times New Roman"/>
              </w:rPr>
              <w:t xml:space="preserve">мов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1" w:type="dxa"/>
            <w:vAlign w:val="top"/>
            <w:textDirection w:val="lrTb"/>
            <w:noWrap w:val="false"/>
          </w:tcPr>
          <w:p>
            <w:pPr>
              <w:pStyle w:val="691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бюджетных учреждений,</w:t>
            </w:r>
            <w:r>
              <w:rPr>
                <w:rFonts w:ascii="Times New Roman" w:hAnsi="Times New Roman" w:eastAsia="Times New Roman" w:cs="Times New Roman"/>
              </w:rPr>
              <w:t xml:space="preserve"> соответс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вующих требованиям ППРФ </w:t>
            </w:r>
            <w:r>
              <w:rPr>
                <w:rFonts w:ascii="Times New Roman" w:hAnsi="Times New Roman" w:eastAsia="Times New Roman" w:cs="Times New Roman"/>
              </w:rPr>
              <w:t xml:space="preserve">от 2 августа 2019 г. № 1006</w:t>
            </w:r>
            <w:r>
              <w:rPr>
                <w:rFonts w:ascii="Times New Roman" w:hAnsi="Times New Roman" w:eastAsia="Times New Roman" w:cs="Times New Roman"/>
              </w:rPr>
              <w:t xml:space="preserve"> в рамках проведения работ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по м</w:t>
            </w:r>
            <w:r>
              <w:rPr>
                <w:rFonts w:ascii="Times New Roman" w:hAnsi="Times New Roman" w:eastAsia="Times New Roman" w:cs="Times New Roman"/>
              </w:rPr>
              <w:t xml:space="preserve">онтаж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 систем тревожной сигнализации для экстренного вызо</w:t>
            </w:r>
            <w:r>
              <w:rPr>
                <w:rFonts w:ascii="Times New Roman" w:hAnsi="Times New Roman" w:eastAsia="Times New Roman" w:cs="Times New Roman"/>
              </w:rPr>
              <w:t xml:space="preserve">ва оперативной группы пол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648"/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0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Путем прямого счета учреждений, в </w:t>
            </w:r>
            <w:r>
              <w:rPr>
                <w:rFonts w:ascii="Times New Roman" w:hAnsi="Times New Roman" w:eastAsia="Times New Roman" w:cs="Times New Roman"/>
              </w:rPr>
              <w:t xml:space="preserve">которых выполнены работы по </w:t>
            </w: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</w:rPr>
              <w:t xml:space="preserve">емонт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 и устройс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 освещения территорий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1" w:type="dxa"/>
            <w:vAlign w:val="top"/>
            <w:textDirection w:val="lrTb"/>
            <w:noWrap w:val="false"/>
          </w:tcPr>
          <w:p>
            <w:pPr>
              <w:pStyle w:val="691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бюджетных учреждений,</w:t>
            </w:r>
            <w:r>
              <w:rPr>
                <w:rFonts w:ascii="Times New Roman" w:hAnsi="Times New Roman" w:eastAsia="Times New Roman" w:cs="Times New Roman"/>
              </w:rPr>
              <w:t xml:space="preserve"> соответс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вующих требованиям ППРФ </w:t>
            </w:r>
            <w:r>
              <w:rPr>
                <w:rFonts w:ascii="Times New Roman" w:hAnsi="Times New Roman" w:eastAsia="Times New Roman" w:cs="Times New Roman"/>
              </w:rPr>
              <w:t xml:space="preserve">от 2 августа 2019 г. № 1006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в рамках проведения р</w:t>
            </w:r>
            <w:r>
              <w:rPr>
                <w:rFonts w:ascii="Times New Roman" w:hAnsi="Times New Roman" w:eastAsia="Times New Roman" w:cs="Times New Roman"/>
              </w:rPr>
              <w:t xml:space="preserve">абот по обеспеч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нию системой видеонаблюдения, монтажу дополнительных</w:t>
            </w:r>
            <w:r>
              <w:rPr>
                <w:rFonts w:ascii="Times New Roman" w:hAnsi="Times New Roman" w:eastAsia="Times New Roman" w:cs="Times New Roman"/>
              </w:rPr>
              <w:t xml:space="preserve"> камер, замене и ремонту видеор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гистраторов, дооборудованию комплексной системы видеона</w:t>
            </w:r>
            <w:r>
              <w:rPr>
                <w:rFonts w:ascii="Times New Roman" w:hAnsi="Times New Roman" w:eastAsia="Times New Roman" w:cs="Times New Roman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</w:rPr>
              <w:t xml:space="preserve">людения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648"/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0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Путем прямого счета учреждений, в которых выполнены работы по </w:t>
            </w:r>
            <w:r>
              <w:rPr>
                <w:rFonts w:ascii="Times New Roman" w:hAnsi="Times New Roman" w:eastAsia="Times New Roman" w:cs="Times New Roman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</w:rPr>
              <w:t xml:space="preserve">беспечени</w:t>
            </w:r>
            <w:r>
              <w:rPr>
                <w:rFonts w:ascii="Times New Roman" w:hAnsi="Times New Roman" w:eastAsia="Times New Roman" w:cs="Times New Roman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</w:rPr>
              <w:t xml:space="preserve"> сист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мой видео</w:t>
            </w:r>
            <w:r>
              <w:rPr>
                <w:rFonts w:ascii="Times New Roman" w:hAnsi="Times New Roman" w:eastAsia="Times New Roman" w:cs="Times New Roman"/>
              </w:rPr>
              <w:t xml:space="preserve">наблюдения, монтаж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 дополнительных камер, замен</w:t>
            </w:r>
            <w:r>
              <w:rPr>
                <w:rFonts w:ascii="Times New Roman" w:hAnsi="Times New Roman" w:eastAsia="Times New Roman" w:cs="Times New Roman"/>
              </w:rPr>
              <w:t xml:space="preserve">е и </w:t>
            </w:r>
            <w:r>
              <w:rPr>
                <w:rFonts w:ascii="Times New Roman" w:hAnsi="Times New Roman" w:eastAsia="Times New Roman" w:cs="Times New Roman"/>
              </w:rPr>
              <w:t xml:space="preserve">ремонт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 видеорегистратор</w:t>
            </w:r>
            <w:r>
              <w:rPr>
                <w:rFonts w:ascii="Times New Roman" w:hAnsi="Times New Roman" w:eastAsia="Times New Roman" w:cs="Times New Roman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</w:rPr>
              <w:t xml:space="preserve">, дооборудованию комплексной системы видеона</w:t>
            </w:r>
            <w:r>
              <w:rPr>
                <w:rFonts w:ascii="Times New Roman" w:hAnsi="Times New Roman" w:eastAsia="Times New Roman" w:cs="Times New Roman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</w:rPr>
              <w:t xml:space="preserve">людения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Style w:val="722"/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1" w:type="dxa"/>
            <w:vAlign w:val="top"/>
            <w:textDirection w:val="lrTb"/>
            <w:noWrap w:val="false"/>
          </w:tcPr>
          <w:p>
            <w:pPr>
              <w:pStyle w:val="691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Количество бюджетных учреждений соответс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вующих требованиям ППРФ </w:t>
            </w:r>
            <w:r>
              <w:rPr>
                <w:rFonts w:ascii="Times New Roman" w:hAnsi="Times New Roman" w:eastAsia="Times New Roman" w:cs="Times New Roman"/>
              </w:rPr>
              <w:t xml:space="preserve">от 2 августа 2019 г. № 1006</w:t>
            </w:r>
            <w:r>
              <w:rPr>
                <w:rFonts w:ascii="Times New Roman" w:hAnsi="Times New Roman" w:eastAsia="Times New Roman" w:cs="Times New Roman"/>
              </w:rPr>
              <w:t xml:space="preserve"> в рамках проведения работ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</w:rPr>
              <w:t xml:space="preserve">оборудованию</w:t>
            </w:r>
            <w:r>
              <w:rPr>
                <w:rFonts w:ascii="Times New Roman" w:hAnsi="Times New Roman" w:eastAsia="Times New Roman" w:cs="Times New Roman"/>
              </w:rPr>
              <w:t xml:space="preserve"> об</w:t>
            </w:r>
            <w:r>
              <w:rPr>
                <w:rFonts w:ascii="Times New Roman" w:hAnsi="Times New Roman" w:eastAsia="Times New Roman" w:cs="Times New Roman"/>
              </w:rPr>
              <w:t xml:space="preserve">ъ</w:t>
            </w:r>
            <w:r>
              <w:rPr>
                <w:rFonts w:ascii="Times New Roman" w:hAnsi="Times New Roman" w:eastAsia="Times New Roman" w:cs="Times New Roman"/>
              </w:rPr>
              <w:t xml:space="preserve">ектов (территорий) системами оповещения и </w:t>
            </w:r>
            <w:r>
              <w:rPr>
                <w:rFonts w:ascii="Times New Roman" w:hAnsi="Times New Roman" w:eastAsia="Times New Roman" w:cs="Times New Roman"/>
              </w:rPr>
              <w:t xml:space="preserve">управления эвакуацией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 либо автономными си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темами (средствами) экстренного оповещения работников, обучающихся и иных лиц, наход</w:t>
            </w:r>
            <w:r>
              <w:rPr>
                <w:rFonts w:ascii="Times New Roman" w:hAnsi="Times New Roman" w:eastAsia="Times New Roman" w:cs="Times New Roman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</w:rPr>
              <w:t xml:space="preserve">щихся на объекте (территории), о потенциальной угрозе возникновения ил</w:t>
            </w:r>
            <w:r>
              <w:rPr>
                <w:rFonts w:ascii="Times New Roman" w:hAnsi="Times New Roman" w:eastAsia="Times New Roman" w:cs="Times New Roman"/>
              </w:rPr>
              <w:t xml:space="preserve">и о возникновении чрезвыча</w:t>
            </w:r>
            <w:r>
              <w:rPr>
                <w:rFonts w:ascii="Times New Roman" w:hAnsi="Times New Roman" w:eastAsia="Times New Roman" w:cs="Times New Roman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</w:rPr>
              <w:t xml:space="preserve">ной ситуации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648"/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0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Путем прямого </w:t>
            </w:r>
            <w:r>
              <w:rPr>
                <w:rFonts w:ascii="Times New Roman" w:hAnsi="Times New Roman" w:eastAsia="Times New Roman" w:cs="Times New Roman"/>
              </w:rPr>
              <w:t xml:space="preserve">счета учреждений, в которых выполнены работы по </w:t>
            </w:r>
            <w:r>
              <w:rPr>
                <w:rFonts w:ascii="Times New Roman" w:hAnsi="Times New Roman" w:eastAsia="Times New Roman" w:cs="Times New Roman"/>
              </w:rPr>
              <w:t xml:space="preserve">оборудованию</w:t>
            </w:r>
            <w:r>
              <w:rPr>
                <w:rFonts w:ascii="Times New Roman" w:hAnsi="Times New Roman" w:eastAsia="Times New Roman" w:cs="Times New Roman"/>
              </w:rPr>
              <w:t xml:space="preserve"> об</w:t>
            </w:r>
            <w:r>
              <w:rPr>
                <w:rFonts w:ascii="Times New Roman" w:hAnsi="Times New Roman" w:eastAsia="Times New Roman" w:cs="Times New Roman"/>
              </w:rPr>
              <w:t xml:space="preserve">ъ</w:t>
            </w:r>
            <w:r>
              <w:rPr>
                <w:rFonts w:ascii="Times New Roman" w:hAnsi="Times New Roman" w:eastAsia="Times New Roman" w:cs="Times New Roman"/>
              </w:rPr>
              <w:t xml:space="preserve">ектов (территорий) системами оповещения и управления эвакуацией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 либо автономными си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темами (средствами) экстренного оповещения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5.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1" w:type="dxa"/>
            <w:vAlign w:val="top"/>
            <w:textDirection w:val="lrTb"/>
            <w:noWrap w:val="false"/>
          </w:tcPr>
          <w:p>
            <w:pPr>
              <w:pStyle w:val="691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</w:t>
            </w:r>
            <w:r>
              <w:rPr>
                <w:rFonts w:ascii="Times New Roman" w:hAnsi="Times New Roman" w:eastAsia="Times New Roman" w:cs="Times New Roman"/>
              </w:rPr>
              <w:t xml:space="preserve">личество бюджетных учреждений, соответству</w:t>
            </w:r>
            <w:r>
              <w:rPr>
                <w:rFonts w:ascii="Times New Roman" w:hAnsi="Times New Roman" w:eastAsia="Times New Roman" w:cs="Times New Roman"/>
              </w:rPr>
              <w:t xml:space="preserve">ющих требованиям</w:t>
            </w:r>
            <w:r>
              <w:rPr>
                <w:rFonts w:ascii="Times New Roman" w:hAnsi="Times New Roman" w:eastAsia="Times New Roman" w:cs="Times New Roman"/>
              </w:rPr>
              <w:t xml:space="preserve"> ППРФ от 2 августа 2019 г. № 1006 в рамках проведения работ по ремонту и устройству освещения территорий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Style w:val="648"/>
                <w:rFonts w:ascii="Times New Roman" w:hAnsi="Times New Roman" w:cs="Times New Roman"/>
              </w:rPr>
            </w:pPr>
            <w:r>
              <w:rPr>
                <w:rStyle w:val="648"/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Style w:val="648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0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Путем прямого счета учреждений, в которых выполнены работы по</w:t>
            </w:r>
            <w:r>
              <w:rPr>
                <w:rFonts w:ascii="Times New Roman" w:hAnsi="Times New Roman" w:eastAsia="Times New Roman" w:cs="Times New Roman"/>
              </w:rPr>
              <w:t xml:space="preserve"> ремон</w:t>
            </w:r>
            <w:r>
              <w:rPr>
                <w:rFonts w:ascii="Times New Roman" w:hAnsi="Times New Roman" w:eastAsia="Times New Roman" w:cs="Times New Roman"/>
              </w:rPr>
              <w:t xml:space="preserve">ту и устройству освеще</w:t>
            </w:r>
            <w:r>
              <w:rPr>
                <w:rFonts w:ascii="Times New Roman" w:hAnsi="Times New Roman" w:eastAsia="Times New Roman" w:cs="Times New Roman"/>
              </w:rPr>
              <w:t xml:space="preserve">ния территорий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Style w:val="722"/>
                <w:rFonts w:ascii="Times New Roman" w:hAnsi="Times New Roman" w:cs="Times New Roman"/>
              </w:rPr>
            </w:pPr>
            <w:r>
              <w:rPr>
                <w:rStyle w:val="722"/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Style w:val="722"/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Style w:val="722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1" w:type="dxa"/>
            <w:vAlign w:val="top"/>
            <w:textDirection w:val="lrTb"/>
            <w:noWrap w:val="false"/>
          </w:tcPr>
          <w:p>
            <w:pPr>
              <w:pStyle w:val="691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</w:rPr>
              <w:t xml:space="preserve">оличество выходов для исполнения Федерального закона от 2 апреля 2014 года № 44-ФЗ «Об участии граждан в охране общественного порядка», Закона Краснодарского края от 21 июля 2008 года № 1539 – КЗ «О мерах по профилактике безнадзорности и прав</w:t>
            </w:r>
            <w:r>
              <w:rPr>
                <w:rFonts w:ascii="Times New Roman" w:hAnsi="Times New Roman" w:eastAsia="Times New Roman" w:cs="Times New Roman"/>
              </w:rPr>
              <w:t xml:space="preserve">онаруш</w:t>
            </w:r>
            <w:r>
              <w:rPr>
                <w:rFonts w:ascii="Times New Roman" w:hAnsi="Times New Roman" w:eastAsia="Times New Roman" w:cs="Times New Roman"/>
              </w:rPr>
              <w:t xml:space="preserve">ений не</w:t>
            </w:r>
            <w:r>
              <w:rPr>
                <w:rFonts w:ascii="Times New Roman" w:hAnsi="Times New Roman" w:eastAsia="Times New Roman" w:cs="Times New Roman"/>
              </w:rPr>
              <w:t xml:space="preserve">совершеннолетних в Краснодарском крае»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Style w:val="648"/>
                <w:rFonts w:ascii="Times New Roman" w:hAnsi="Times New Roman" w:cs="Times New Roman"/>
              </w:rPr>
            </w:pPr>
            <w:r>
              <w:rPr>
                <w:rStyle w:val="648"/>
                <w:rFonts w:ascii="Times New Roman" w:hAnsi="Times New Roman" w:eastAsia="Times New Roman" w:cs="Times New Roman"/>
              </w:rPr>
              <w:t xml:space="preserve">Ед.</w:t>
            </w:r>
            <w:r>
              <w:rPr>
                <w:rStyle w:val="648"/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0" w:type="dxa"/>
            <w:vAlign w:val="top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Путем прямого счет</w:t>
            </w:r>
            <w:r>
              <w:rPr>
                <w:rFonts w:ascii="Times New Roman" w:hAnsi="Times New Roman" w:eastAsia="Times New Roman" w:cs="Times New Roman"/>
              </w:rPr>
              <w:t xml:space="preserve">а выходов </w:t>
            </w:r>
            <w:r>
              <w:rPr>
                <w:rFonts w:ascii="Times New Roman" w:hAnsi="Times New Roman" w:eastAsia="Times New Roman" w:cs="Times New Roman"/>
              </w:rPr>
              <w:t xml:space="preserve">народных дружин </w:t>
            </w:r>
            <w:r>
              <w:rPr>
                <w:rFonts w:ascii="Times New Roman" w:hAnsi="Times New Roman" w:eastAsia="Times New Roman" w:cs="Times New Roman"/>
              </w:rPr>
              <w:t xml:space="preserve">Ленинградского муниципального округа</w:t>
            </w:r>
            <w:bookmarkEnd w:id="1"/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0"/>
        <w:jc w:val="left"/>
        <w:widowControl/>
        <w:rPr>
          <w:rStyle w:val="722"/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</w:r>
      <w:r>
        <w:rPr>
          <w:rStyle w:val="722"/>
          <w:rFonts w:ascii="Times New Roman" w:hAnsi="Times New Roman" w:cs="Times New Roman"/>
          <w:b w:val="0"/>
          <w:sz w:val="28"/>
        </w:rPr>
      </w:r>
    </w:p>
    <w:p>
      <w:pPr>
        <w:ind w:firstLine="0"/>
        <w:jc w:val="left"/>
        <w:widowControl/>
        <w:rPr>
          <w:rStyle w:val="722"/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</w:r>
      <w:r>
        <w:rPr>
          <w:rStyle w:val="722"/>
          <w:rFonts w:ascii="Times New Roman" w:hAnsi="Times New Roman" w:cs="Times New Roman"/>
          <w:b w:val="0"/>
          <w:sz w:val="28"/>
        </w:rPr>
      </w:r>
    </w:p>
    <w:p>
      <w:pPr>
        <w:ind w:firstLine="0"/>
        <w:jc w:val="left"/>
        <w:widowControl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color w:val="000000"/>
          <w:sz w:val="28"/>
        </w:rPr>
      </w:r>
    </w:p>
    <w:p>
      <w:pPr>
        <w:ind w:left="283"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Первый заместитель</w:t>
      </w:r>
      <w:r>
        <w:rPr>
          <w:rFonts w:ascii="Times New Roman" w:hAnsi="Times New Roman" w:cs="Times New Roman"/>
          <w:sz w:val="28"/>
        </w:rPr>
      </w:r>
    </w:p>
    <w:p>
      <w:pPr>
        <w:ind w:left="283"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главы Ленинградского</w:t>
      </w:r>
      <w:r>
        <w:rPr>
          <w:rFonts w:ascii="Times New Roman" w:hAnsi="Times New Roman" w:cs="Times New Roman"/>
          <w:sz w:val="28"/>
        </w:rPr>
      </w:r>
    </w:p>
    <w:p>
      <w:pPr>
        <w:ind w:left="283" w:firstLine="0"/>
        <w:jc w:val="left"/>
        <w:widowControl/>
        <w:tabs>
          <w:tab w:val="left" w:pos="12049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В.Н. Шерстобитов</w:t>
      </w:r>
      <w:r>
        <w:rPr>
          <w:rFonts w:ascii="Times New Roman" w:hAnsi="Times New Roman" w:cs="Times New Roman"/>
          <w:sz w:val="28"/>
        </w:rPr>
      </w:r>
    </w:p>
    <w:p>
      <w:pPr>
        <w:ind w:hanging="567"/>
        <w:jc w:val="lef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sectPr>
      <w:headerReference w:type="default" r:id="rId8"/>
      <w:footnotePr/>
      <w:endnotePr/>
      <w:type w:val="nextPage"/>
      <w:pgSz w:w="16848" w:h="11908" w:orient="landscape"/>
      <w:pgMar w:top="1701" w:right="1134" w:bottom="454" w:left="1134" w:header="720" w:footer="72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mbria">
    <w:panose1 w:val="02040503050406030204"/>
  </w:font>
  <w:font w:name="Verdana">
    <w:panose1 w:val="020B0604030504040204"/>
  </w:font>
  <w:font w:name="Courier New">
    <w:panose1 w:val="020703090202050204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ind w:firstLine="0"/>
      <w:jc w:val="center"/>
      <w:widowControl/>
      <w:tabs>
        <w:tab w:val="center" w:pos="3969" w:leader="none"/>
        <w:tab w:val="clear" w:pos="4677" w:leader="none"/>
      </w:tabs>
      <w:rPr>
        <w:rFonts w:ascii="Times New Roman" w:hAnsi="Times New Roman"/>
        <w:sz w:val="48"/>
      </w:rPr>
    </w:pPr>
    <w:r>
      <w:rPr>
        <w:rFonts w:ascii="Times New Roman" w:hAnsi="Times New Roman"/>
        <w:sz w:val="48"/>
      </w:rPr>
    </w:r>
    <w:r>
      <w:rPr>
        <w:rFonts w:ascii="Times New Roman" w:hAnsi="Times New Roman"/>
        <w:sz w:val="48"/>
      </w:rPr>
    </w:r>
  </w:p>
  <w:p>
    <w:pPr>
      <w:pStyle w:val="819"/>
      <w:ind w:firstLine="0"/>
      <w:jc w:val="center"/>
      <w:widowControl/>
      <w:tabs>
        <w:tab w:val="center" w:pos="3969" w:leader="none"/>
        <w:tab w:val="clear" w:pos="4677" w:leader="none"/>
      </w:tabs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6"/>
    <w:link w:val="73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6"/>
    <w:link w:val="810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6"/>
    <w:link w:val="67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6"/>
    <w:link w:val="80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6"/>
    <w:link w:val="726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6"/>
    <w:next w:val="63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6"/>
    <w:next w:val="63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6"/>
    <w:next w:val="63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6"/>
    <w:next w:val="63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6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6"/>
    <w:link w:val="800"/>
    <w:uiPriority w:val="10"/>
    <w:rPr>
      <w:sz w:val="48"/>
      <w:szCs w:val="48"/>
    </w:rPr>
  </w:style>
  <w:style w:type="character" w:styleId="37">
    <w:name w:val="Subtitle Char"/>
    <w:basedOn w:val="676"/>
    <w:link w:val="796"/>
    <w:uiPriority w:val="11"/>
    <w:rPr>
      <w:sz w:val="24"/>
      <w:szCs w:val="24"/>
    </w:rPr>
  </w:style>
  <w:style w:type="paragraph" w:styleId="38">
    <w:name w:val="Quote"/>
    <w:basedOn w:val="636"/>
    <w:next w:val="63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6"/>
    <w:next w:val="63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6"/>
    <w:link w:val="820"/>
    <w:uiPriority w:val="99"/>
  </w:style>
  <w:style w:type="character" w:styleId="45">
    <w:name w:val="Footer Char"/>
    <w:basedOn w:val="676"/>
    <w:link w:val="818"/>
    <w:uiPriority w:val="99"/>
  </w:style>
  <w:style w:type="paragraph" w:styleId="46">
    <w:name w:val="Caption"/>
    <w:basedOn w:val="636"/>
    <w:next w:val="6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18"/>
    <w:uiPriority w:val="99"/>
  </w:style>
  <w:style w:type="table" w:styleId="49">
    <w:name w:val="Table Grid Light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3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6"/>
    <w:uiPriority w:val="99"/>
    <w:unhideWhenUsed/>
    <w:rPr>
      <w:vertAlign w:val="superscript"/>
    </w:rPr>
  </w:style>
  <w:style w:type="paragraph" w:styleId="178">
    <w:name w:val="endnote text"/>
    <w:basedOn w:val="63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6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36"/>
    <w:next w:val="636"/>
    <w:uiPriority w:val="99"/>
    <w:unhideWhenUsed/>
    <w:pPr>
      <w:spacing w:after="0" w:afterAutospacing="0"/>
    </w:pPr>
  </w:style>
  <w:style w:type="paragraph" w:styleId="635" w:default="1">
    <w:name w:val="Normal"/>
    <w:link w:val="636"/>
    <w:uiPriority w:val="0"/>
    <w:qFormat/>
    <w:pPr>
      <w:ind w:firstLine="720"/>
      <w:jc w:val="both"/>
      <w:widowControl w:val="off"/>
    </w:pPr>
    <w:rPr>
      <w:rFonts w:ascii="Arial" w:hAnsi="Arial"/>
      <w:sz w:val="24"/>
    </w:rPr>
  </w:style>
  <w:style w:type="character" w:styleId="636" w:default="1">
    <w:name w:val="Normal"/>
    <w:link w:val="635"/>
    <w:rPr>
      <w:rFonts w:ascii="Arial" w:hAnsi="Arial"/>
      <w:sz w:val="24"/>
    </w:rPr>
  </w:style>
  <w:style w:type="paragraph" w:styleId="637">
    <w:name w:val="Гипертекстовая ссылка"/>
    <w:link w:val="638"/>
    <w:rPr>
      <w:b/>
      <w:color w:val="106bbe"/>
    </w:rPr>
  </w:style>
  <w:style w:type="character" w:styleId="638">
    <w:name w:val="Гипертекстовая ссылка"/>
    <w:link w:val="637"/>
    <w:rPr>
      <w:b/>
      <w:color w:val="106bbe"/>
    </w:rPr>
  </w:style>
  <w:style w:type="paragraph" w:styleId="639">
    <w:name w:val="Ссылка на официальную публикацию"/>
    <w:basedOn w:val="635"/>
    <w:next w:val="635"/>
    <w:link w:val="640"/>
  </w:style>
  <w:style w:type="character" w:styleId="640">
    <w:name w:val="Ссылка на официальную публикацию"/>
    <w:basedOn w:val="636"/>
    <w:link w:val="639"/>
  </w:style>
  <w:style w:type="paragraph" w:styleId="641">
    <w:name w:val="Интерактивный заголовок"/>
    <w:basedOn w:val="799"/>
    <w:next w:val="635"/>
    <w:link w:val="642"/>
    <w:rPr>
      <w:u w:val="single"/>
    </w:rPr>
  </w:style>
  <w:style w:type="character" w:styleId="642">
    <w:name w:val="Интерактивный заголовок"/>
    <w:basedOn w:val="800"/>
    <w:link w:val="641"/>
    <w:rPr>
      <w:u w:val="single"/>
    </w:rPr>
  </w:style>
  <w:style w:type="paragraph" w:styleId="643">
    <w:name w:val="toc 2"/>
    <w:next w:val="635"/>
    <w:link w:val="644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44">
    <w:name w:val="toc 2"/>
    <w:link w:val="643"/>
    <w:rPr>
      <w:rFonts w:ascii="XO Thames" w:hAnsi="XO Thames"/>
      <w:sz w:val="28"/>
    </w:rPr>
  </w:style>
  <w:style w:type="paragraph" w:styleId="645">
    <w:name w:val="Заголовок ЭР (левое окно)"/>
    <w:basedOn w:val="635"/>
    <w:next w:val="635"/>
    <w:link w:val="646"/>
    <w:pPr>
      <w:ind w:firstLine="0"/>
      <w:jc w:val="center"/>
      <w:spacing w:before="300" w:after="250"/>
      <w:widowControl/>
    </w:pPr>
    <w:rPr>
      <w:b/>
      <w:color w:val="26282f"/>
      <w:sz w:val="26"/>
    </w:rPr>
  </w:style>
  <w:style w:type="character" w:styleId="646">
    <w:name w:val="Заголовок ЭР (левое окно)"/>
    <w:basedOn w:val="636"/>
    <w:link w:val="645"/>
    <w:rPr>
      <w:b/>
      <w:color w:val="26282f"/>
      <w:sz w:val="26"/>
    </w:rPr>
  </w:style>
  <w:style w:type="paragraph" w:styleId="647">
    <w:name w:val="Основной текст (2) + 12 pt"/>
    <w:link w:val="648"/>
    <w:rPr>
      <w:rFonts w:ascii="Times New Roman" w:hAnsi="Times New Roman"/>
      <w:color w:val="000000"/>
      <w:spacing w:val="0"/>
      <w:sz w:val="24"/>
      <w:highlight w:val="white"/>
      <w:u w:val="none"/>
    </w:rPr>
  </w:style>
  <w:style w:type="character" w:styleId="648">
    <w:name w:val="Основной текст (2) + 12 pt"/>
    <w:link w:val="647"/>
    <w:rPr>
      <w:rFonts w:ascii="Times New Roman" w:hAnsi="Times New Roman"/>
      <w:color w:val="000000"/>
      <w:spacing w:val="0"/>
      <w:sz w:val="24"/>
      <w:highlight w:val="white"/>
      <w:u w:val="none"/>
    </w:rPr>
  </w:style>
  <w:style w:type="paragraph" w:styleId="649">
    <w:name w:val="toc 4"/>
    <w:next w:val="635"/>
    <w:link w:val="650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50">
    <w:name w:val="toc 4"/>
    <w:link w:val="649"/>
    <w:rPr>
      <w:rFonts w:ascii="XO Thames" w:hAnsi="XO Thames"/>
      <w:sz w:val="28"/>
    </w:rPr>
  </w:style>
  <w:style w:type="paragraph" w:styleId="651">
    <w:name w:val="toc 6"/>
    <w:next w:val="635"/>
    <w:link w:val="652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652">
    <w:name w:val="toc 6"/>
    <w:link w:val="651"/>
    <w:rPr>
      <w:rFonts w:ascii="XO Thames" w:hAnsi="XO Thames"/>
      <w:sz w:val="28"/>
    </w:rPr>
  </w:style>
  <w:style w:type="paragraph" w:styleId="653">
    <w:name w:val="Информация об изменениях документа"/>
    <w:basedOn w:val="765"/>
    <w:next w:val="635"/>
    <w:link w:val="654"/>
    <w:rPr>
      <w:i/>
    </w:rPr>
  </w:style>
  <w:style w:type="character" w:styleId="654">
    <w:name w:val="Информация об изменениях документа"/>
    <w:basedOn w:val="766"/>
    <w:link w:val="653"/>
    <w:rPr>
      <w:i/>
    </w:rPr>
  </w:style>
  <w:style w:type="paragraph" w:styleId="655">
    <w:name w:val="Основной текст (2)"/>
    <w:basedOn w:val="635"/>
    <w:link w:val="656"/>
    <w:pPr>
      <w:ind w:firstLine="0"/>
      <w:jc w:val="center"/>
      <w:spacing w:before="120" w:after="120" w:line="182" w:lineRule="exact"/>
      <w:widowControl/>
    </w:pPr>
    <w:rPr>
      <w:rFonts w:ascii="Times New Roman" w:hAnsi="Times New Roman"/>
      <w:b/>
      <w:sz w:val="17"/>
    </w:rPr>
  </w:style>
  <w:style w:type="character" w:styleId="656">
    <w:name w:val="Основной текст (2)"/>
    <w:basedOn w:val="636"/>
    <w:link w:val="655"/>
    <w:rPr>
      <w:rFonts w:ascii="Times New Roman" w:hAnsi="Times New Roman"/>
      <w:b/>
      <w:sz w:val="17"/>
    </w:rPr>
  </w:style>
  <w:style w:type="paragraph" w:styleId="657">
    <w:name w:val="toc 7"/>
    <w:next w:val="635"/>
    <w:link w:val="658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658">
    <w:name w:val="toc 7"/>
    <w:link w:val="657"/>
    <w:rPr>
      <w:rFonts w:ascii="XO Thames" w:hAnsi="XO Thames"/>
      <w:sz w:val="28"/>
    </w:rPr>
  </w:style>
  <w:style w:type="paragraph" w:styleId="659">
    <w:name w:val="Технический комментарий"/>
    <w:basedOn w:val="635"/>
    <w:next w:val="635"/>
    <w:link w:val="660"/>
    <w:pPr>
      <w:ind w:firstLine="0"/>
      <w:jc w:val="left"/>
      <w:widowControl/>
    </w:pPr>
    <w:rPr>
      <w:color w:val="463f31"/>
      <w:shd w:val="clear" w:color="auto" w:fill="ffffa6"/>
    </w:rPr>
  </w:style>
  <w:style w:type="character" w:styleId="660">
    <w:name w:val="Технический комментарий"/>
    <w:basedOn w:val="636"/>
    <w:link w:val="659"/>
    <w:rPr>
      <w:color w:val="463f31"/>
      <w:shd w:val="clear" w:color="auto" w:fill="ffffa6"/>
    </w:rPr>
  </w:style>
  <w:style w:type="paragraph" w:styleId="661">
    <w:name w:val="Дочерний элемент списка"/>
    <w:basedOn w:val="635"/>
    <w:next w:val="635"/>
    <w:link w:val="662"/>
    <w:pPr>
      <w:ind w:firstLine="0"/>
      <w:widowControl/>
    </w:pPr>
    <w:rPr>
      <w:color w:val="868381"/>
      <w:sz w:val="20"/>
    </w:rPr>
  </w:style>
  <w:style w:type="character" w:styleId="662">
    <w:name w:val="Дочерний элемент списка"/>
    <w:basedOn w:val="636"/>
    <w:link w:val="661"/>
    <w:rPr>
      <w:color w:val="868381"/>
      <w:sz w:val="20"/>
    </w:rPr>
  </w:style>
  <w:style w:type="paragraph" w:styleId="663">
    <w:name w:val="Заголовок для информации об изменениях"/>
    <w:basedOn w:val="735"/>
    <w:next w:val="635"/>
    <w:link w:val="664"/>
    <w:pPr>
      <w:spacing w:before="0"/>
      <w:widowControl/>
      <w:outlineLvl w:val="8"/>
    </w:pPr>
    <w:rPr>
      <w:b w:val="0"/>
      <w:sz w:val="18"/>
      <w:highlight w:val="white"/>
    </w:rPr>
  </w:style>
  <w:style w:type="character" w:styleId="664">
    <w:name w:val="Заголовок для информации об изменениях"/>
    <w:basedOn w:val="736"/>
    <w:link w:val="663"/>
    <w:rPr>
      <w:b w:val="0"/>
      <w:sz w:val="18"/>
      <w:highlight w:val="white"/>
    </w:rPr>
  </w:style>
  <w:style w:type="paragraph" w:styleId="665">
    <w:name w:val="Таблицы (моноширинный)"/>
    <w:basedOn w:val="635"/>
    <w:next w:val="635"/>
    <w:link w:val="666"/>
    <w:pPr>
      <w:ind w:firstLine="0"/>
      <w:jc w:val="left"/>
      <w:widowControl/>
    </w:pPr>
    <w:rPr>
      <w:rFonts w:ascii="Courier New" w:hAnsi="Courier New"/>
    </w:rPr>
  </w:style>
  <w:style w:type="character" w:styleId="666">
    <w:name w:val="Таблицы (моноширинный)"/>
    <w:basedOn w:val="636"/>
    <w:link w:val="665"/>
    <w:rPr>
      <w:rFonts w:ascii="Courier New" w:hAnsi="Courier New"/>
    </w:rPr>
  </w:style>
  <w:style w:type="paragraph" w:styleId="667">
    <w:name w:val="Нормальный (таблица)"/>
    <w:basedOn w:val="635"/>
    <w:next w:val="635"/>
    <w:link w:val="668"/>
    <w:pPr>
      <w:ind w:firstLine="0"/>
      <w:widowControl/>
    </w:pPr>
  </w:style>
  <w:style w:type="character" w:styleId="668">
    <w:name w:val="Нормальный (таблица)"/>
    <w:basedOn w:val="636"/>
    <w:link w:val="667"/>
  </w:style>
  <w:style w:type="paragraph" w:styleId="669">
    <w:name w:val="Endnote"/>
    <w:link w:val="670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70">
    <w:name w:val="Endnote"/>
    <w:link w:val="669"/>
    <w:rPr>
      <w:rFonts w:ascii="XO Thames" w:hAnsi="XO Thames"/>
      <w:sz w:val="22"/>
    </w:rPr>
  </w:style>
  <w:style w:type="paragraph" w:styleId="671">
    <w:name w:val="Heading 3"/>
    <w:basedOn w:val="809"/>
    <w:next w:val="635"/>
    <w:link w:val="672"/>
    <w:uiPriority w:val="9"/>
    <w:qFormat/>
    <w:pPr>
      <w:widowControl/>
      <w:outlineLvl w:val="2"/>
    </w:pPr>
    <w:rPr>
      <w:i w:val="0"/>
      <w:sz w:val="26"/>
    </w:rPr>
  </w:style>
  <w:style w:type="character" w:styleId="672">
    <w:name w:val="Heading 3"/>
    <w:basedOn w:val="810"/>
    <w:link w:val="671"/>
    <w:rPr>
      <w:i w:val="0"/>
      <w:sz w:val="26"/>
    </w:rPr>
  </w:style>
  <w:style w:type="paragraph" w:styleId="673">
    <w:name w:val="Внимание: криминал!!"/>
    <w:basedOn w:val="681"/>
    <w:next w:val="635"/>
    <w:link w:val="674"/>
  </w:style>
  <w:style w:type="character" w:styleId="674">
    <w:name w:val="Внимание: криминал!!"/>
    <w:basedOn w:val="682"/>
    <w:link w:val="673"/>
  </w:style>
  <w:style w:type="paragraph" w:styleId="675">
    <w:name w:val="Default Paragraph Font"/>
    <w:link w:val="676"/>
  </w:style>
  <w:style w:type="character" w:styleId="676">
    <w:name w:val="Default Paragraph Font"/>
    <w:link w:val="675"/>
  </w:style>
  <w:style w:type="paragraph" w:styleId="677">
    <w:name w:val="Текст в таблице"/>
    <w:basedOn w:val="667"/>
    <w:next w:val="635"/>
    <w:link w:val="678"/>
    <w:pPr>
      <w:ind w:firstLine="500"/>
      <w:widowControl/>
    </w:pPr>
  </w:style>
  <w:style w:type="character" w:styleId="678">
    <w:name w:val="Текст в таблице"/>
    <w:basedOn w:val="668"/>
    <w:link w:val="677"/>
  </w:style>
  <w:style w:type="paragraph" w:styleId="679">
    <w:name w:val="Основное меню (преемственное)"/>
    <w:basedOn w:val="635"/>
    <w:next w:val="635"/>
    <w:link w:val="680"/>
    <w:rPr>
      <w:rFonts w:ascii="Verdana" w:hAnsi="Verdana"/>
      <w:sz w:val="22"/>
    </w:rPr>
  </w:style>
  <w:style w:type="character" w:styleId="680">
    <w:name w:val="Основное меню (преемственное)"/>
    <w:basedOn w:val="636"/>
    <w:link w:val="679"/>
    <w:rPr>
      <w:rFonts w:ascii="Verdana" w:hAnsi="Verdana"/>
      <w:sz w:val="22"/>
    </w:rPr>
  </w:style>
  <w:style w:type="paragraph" w:styleId="681">
    <w:name w:val="Внимание"/>
    <w:basedOn w:val="635"/>
    <w:next w:val="635"/>
    <w:link w:val="682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682">
    <w:name w:val="Внимание"/>
    <w:basedOn w:val="636"/>
    <w:link w:val="681"/>
    <w:rPr>
      <w:shd w:val="clear" w:color="auto" w:fill="f5f3da"/>
    </w:rPr>
  </w:style>
  <w:style w:type="paragraph" w:styleId="683">
    <w:name w:val="Основной текст (2) + Не полужирный"/>
    <w:link w:val="684"/>
    <w:rPr>
      <w:rFonts w:ascii="Times New Roman" w:hAnsi="Times New Roman"/>
      <w:b/>
      <w:spacing w:val="0"/>
      <w:sz w:val="17"/>
    </w:rPr>
  </w:style>
  <w:style w:type="character" w:styleId="684">
    <w:name w:val="Основной текст (2) + Не полужирный"/>
    <w:link w:val="683"/>
    <w:rPr>
      <w:rFonts w:ascii="Times New Roman" w:hAnsi="Times New Roman"/>
      <w:b/>
      <w:spacing w:val="0"/>
      <w:sz w:val="17"/>
    </w:rPr>
  </w:style>
  <w:style w:type="paragraph" w:styleId="685">
    <w:name w:val="Заголовок статьи"/>
    <w:basedOn w:val="635"/>
    <w:next w:val="635"/>
    <w:link w:val="686"/>
    <w:pPr>
      <w:ind w:left="1612" w:hanging="892"/>
      <w:widowControl/>
    </w:pPr>
  </w:style>
  <w:style w:type="character" w:styleId="686">
    <w:name w:val="Заголовок статьи"/>
    <w:basedOn w:val="636"/>
    <w:link w:val="685"/>
  </w:style>
  <w:style w:type="paragraph" w:styleId="687">
    <w:name w:val="Опечатки"/>
    <w:link w:val="688"/>
    <w:rPr>
      <w:color w:val="ff0000"/>
    </w:rPr>
  </w:style>
  <w:style w:type="character" w:styleId="688">
    <w:name w:val="Опечатки"/>
    <w:link w:val="687"/>
    <w:rPr>
      <w:color w:val="ff0000"/>
    </w:rPr>
  </w:style>
  <w:style w:type="paragraph" w:styleId="689">
    <w:name w:val="Колонтитул (левый)"/>
    <w:basedOn w:val="741"/>
    <w:next w:val="635"/>
    <w:link w:val="690"/>
    <w:rPr>
      <w:sz w:val="14"/>
    </w:rPr>
  </w:style>
  <w:style w:type="character" w:styleId="690">
    <w:name w:val="Колонтитул (левый)"/>
    <w:basedOn w:val="742"/>
    <w:link w:val="689"/>
    <w:rPr>
      <w:sz w:val="14"/>
    </w:rPr>
  </w:style>
  <w:style w:type="paragraph" w:styleId="691">
    <w:name w:val="No Spacing"/>
    <w:link w:val="692"/>
    <w:pPr>
      <w:ind w:firstLine="720"/>
      <w:jc w:val="both"/>
      <w:widowControl w:val="off"/>
    </w:pPr>
    <w:rPr>
      <w:rFonts w:ascii="Arial" w:hAnsi="Arial"/>
      <w:sz w:val="24"/>
    </w:rPr>
  </w:style>
  <w:style w:type="character" w:styleId="692">
    <w:name w:val="No Spacing"/>
    <w:link w:val="691"/>
    <w:rPr>
      <w:rFonts w:ascii="Arial" w:hAnsi="Arial"/>
      <w:sz w:val="24"/>
    </w:rPr>
  </w:style>
  <w:style w:type="paragraph" w:styleId="693">
    <w:name w:val="Постоянная часть"/>
    <w:basedOn w:val="679"/>
    <w:next w:val="635"/>
    <w:link w:val="694"/>
    <w:rPr>
      <w:sz w:val="20"/>
    </w:rPr>
  </w:style>
  <w:style w:type="character" w:styleId="694">
    <w:name w:val="Постоянная часть"/>
    <w:basedOn w:val="680"/>
    <w:link w:val="693"/>
    <w:rPr>
      <w:sz w:val="20"/>
    </w:rPr>
  </w:style>
  <w:style w:type="paragraph" w:styleId="695">
    <w:name w:val="Переменная часть"/>
    <w:basedOn w:val="679"/>
    <w:next w:val="635"/>
    <w:link w:val="696"/>
    <w:rPr>
      <w:sz w:val="18"/>
    </w:rPr>
  </w:style>
  <w:style w:type="character" w:styleId="696">
    <w:name w:val="Переменная часть"/>
    <w:basedOn w:val="680"/>
    <w:link w:val="695"/>
    <w:rPr>
      <w:sz w:val="18"/>
    </w:rPr>
  </w:style>
  <w:style w:type="paragraph" w:styleId="697">
    <w:name w:val="Заголовок распахивающейся части диалога"/>
    <w:basedOn w:val="635"/>
    <w:next w:val="635"/>
    <w:link w:val="698"/>
    <w:rPr>
      <w:i/>
      <w:color w:val="000080"/>
      <w:sz w:val="22"/>
    </w:rPr>
  </w:style>
  <w:style w:type="character" w:styleId="698">
    <w:name w:val="Заголовок распахивающейся части диалога"/>
    <w:basedOn w:val="636"/>
    <w:link w:val="697"/>
    <w:rPr>
      <w:i/>
      <w:color w:val="000080"/>
      <w:sz w:val="22"/>
    </w:rPr>
  </w:style>
  <w:style w:type="paragraph" w:styleId="699">
    <w:name w:val="Формула"/>
    <w:basedOn w:val="635"/>
    <w:next w:val="635"/>
    <w:link w:val="70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700">
    <w:name w:val="Формула"/>
    <w:basedOn w:val="636"/>
    <w:link w:val="699"/>
    <w:rPr>
      <w:shd w:val="clear" w:color="auto" w:fill="f5f3da"/>
    </w:rPr>
  </w:style>
  <w:style w:type="paragraph" w:styleId="701">
    <w:name w:val="toc 3"/>
    <w:next w:val="635"/>
    <w:link w:val="702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702">
    <w:name w:val="toc 3"/>
    <w:link w:val="701"/>
    <w:rPr>
      <w:rFonts w:ascii="XO Thames" w:hAnsi="XO Thames"/>
      <w:sz w:val="28"/>
    </w:rPr>
  </w:style>
  <w:style w:type="paragraph" w:styleId="703">
    <w:name w:val="ЭР-содержание (правое окно)"/>
    <w:basedOn w:val="635"/>
    <w:next w:val="635"/>
    <w:link w:val="704"/>
    <w:pPr>
      <w:ind w:firstLine="0"/>
      <w:jc w:val="left"/>
      <w:spacing w:before="300"/>
      <w:widowControl/>
    </w:pPr>
  </w:style>
  <w:style w:type="character" w:styleId="704">
    <w:name w:val="ЭР-содержание (правое окно)"/>
    <w:basedOn w:val="636"/>
    <w:link w:val="703"/>
  </w:style>
  <w:style w:type="paragraph" w:styleId="705">
    <w:name w:val="Комментарий пользователя"/>
    <w:basedOn w:val="765"/>
    <w:next w:val="635"/>
    <w:link w:val="706"/>
    <w:pPr>
      <w:jc w:val="left"/>
      <w:widowControl/>
    </w:pPr>
    <w:rPr>
      <w:shd w:val="clear" w:color="auto" w:fill="ffdfe0"/>
    </w:rPr>
  </w:style>
  <w:style w:type="character" w:styleId="706">
    <w:name w:val="Комментарий пользователя"/>
    <w:basedOn w:val="766"/>
    <w:link w:val="705"/>
    <w:rPr>
      <w:shd w:val="clear" w:color="auto" w:fill="ffdfe0"/>
    </w:rPr>
  </w:style>
  <w:style w:type="paragraph" w:styleId="707">
    <w:name w:val="Сравнение редакций. Добавленный фрагмент"/>
    <w:link w:val="708"/>
    <w:rPr>
      <w:color w:val="000000"/>
      <w:shd w:val="clear" w:color="auto" w:fill="c1d7ff"/>
    </w:rPr>
  </w:style>
  <w:style w:type="character" w:styleId="708">
    <w:name w:val="Сравнение редакций. Добавленный фрагмент"/>
    <w:link w:val="707"/>
    <w:rPr>
      <w:color w:val="000000"/>
      <w:shd w:val="clear" w:color="auto" w:fill="c1d7ff"/>
    </w:rPr>
  </w:style>
  <w:style w:type="paragraph" w:styleId="709">
    <w:name w:val="Body Text 2"/>
    <w:basedOn w:val="635"/>
    <w:link w:val="710"/>
    <w:pPr>
      <w:ind w:firstLine="0"/>
      <w:widowControl/>
    </w:pPr>
    <w:rPr>
      <w:sz w:val="28"/>
    </w:rPr>
  </w:style>
  <w:style w:type="character" w:styleId="710">
    <w:name w:val="Body Text 2"/>
    <w:basedOn w:val="636"/>
    <w:link w:val="709"/>
    <w:rPr>
      <w:sz w:val="28"/>
    </w:rPr>
  </w:style>
  <w:style w:type="paragraph" w:styleId="711">
    <w:name w:val="Словарная статья"/>
    <w:basedOn w:val="635"/>
    <w:next w:val="635"/>
    <w:link w:val="712"/>
    <w:pPr>
      <w:ind w:right="118" w:firstLine="0"/>
      <w:widowControl/>
    </w:pPr>
  </w:style>
  <w:style w:type="character" w:styleId="712">
    <w:name w:val="Словарная статья"/>
    <w:basedOn w:val="636"/>
    <w:link w:val="711"/>
  </w:style>
  <w:style w:type="paragraph" w:styleId="713">
    <w:name w:val="Заголовок ЭР (правое окно)"/>
    <w:basedOn w:val="645"/>
    <w:next w:val="635"/>
    <w:link w:val="714"/>
    <w:pPr>
      <w:jc w:val="left"/>
      <w:spacing w:after="0"/>
      <w:widowControl/>
    </w:pPr>
  </w:style>
  <w:style w:type="character" w:styleId="714">
    <w:name w:val="Заголовок ЭР (правое окно)"/>
    <w:basedOn w:val="646"/>
    <w:link w:val="713"/>
  </w:style>
  <w:style w:type="paragraph" w:styleId="715">
    <w:name w:val="Найденные слова"/>
    <w:link w:val="716"/>
    <w:rPr>
      <w:b/>
      <w:color w:val="26282f"/>
      <w:shd w:val="clear" w:color="auto" w:fill="fff580"/>
    </w:rPr>
  </w:style>
  <w:style w:type="character" w:styleId="716">
    <w:name w:val="Найденные слова"/>
    <w:link w:val="715"/>
    <w:rPr>
      <w:b/>
      <w:color w:val="26282f"/>
      <w:shd w:val="clear" w:color="auto" w:fill="fff580"/>
    </w:rPr>
  </w:style>
  <w:style w:type="paragraph" w:styleId="717">
    <w:name w:val="Выделение для Базового Поиска (курсив)"/>
    <w:link w:val="718"/>
    <w:rPr>
      <w:b/>
      <w:i/>
      <w:color w:val="0058a9"/>
    </w:rPr>
  </w:style>
  <w:style w:type="character" w:styleId="718">
    <w:name w:val="Выделение для Базового Поиска (курсив)"/>
    <w:link w:val="717"/>
    <w:rPr>
      <w:b/>
      <w:i/>
      <w:color w:val="0058a9"/>
    </w:rPr>
  </w:style>
  <w:style w:type="paragraph" w:styleId="719">
    <w:name w:val="Примечание."/>
    <w:basedOn w:val="681"/>
    <w:next w:val="635"/>
    <w:link w:val="720"/>
  </w:style>
  <w:style w:type="character" w:styleId="720">
    <w:name w:val="Примечание."/>
    <w:basedOn w:val="682"/>
    <w:link w:val="719"/>
  </w:style>
  <w:style w:type="paragraph" w:styleId="721">
    <w:name w:val="Цветовое выделение"/>
    <w:link w:val="722"/>
    <w:rPr>
      <w:b/>
      <w:color w:val="26282f"/>
    </w:rPr>
  </w:style>
  <w:style w:type="character" w:styleId="722">
    <w:name w:val="Цветовое выделение"/>
    <w:link w:val="721"/>
    <w:rPr>
      <w:b/>
      <w:color w:val="26282f"/>
    </w:rPr>
  </w:style>
  <w:style w:type="paragraph" w:styleId="723">
    <w:name w:val="Текст (справка)"/>
    <w:basedOn w:val="635"/>
    <w:next w:val="635"/>
    <w:link w:val="724"/>
    <w:pPr>
      <w:ind w:left="170" w:right="170" w:firstLine="0"/>
      <w:jc w:val="left"/>
      <w:widowControl/>
    </w:pPr>
  </w:style>
  <w:style w:type="character" w:styleId="724">
    <w:name w:val="Текст (справка)"/>
    <w:basedOn w:val="636"/>
    <w:link w:val="723"/>
  </w:style>
  <w:style w:type="paragraph" w:styleId="725">
    <w:name w:val="Heading 5"/>
    <w:next w:val="635"/>
    <w:link w:val="726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726">
    <w:name w:val="Heading 5"/>
    <w:link w:val="725"/>
    <w:rPr>
      <w:rFonts w:ascii="XO Thames" w:hAnsi="XO Thames"/>
      <w:b/>
      <w:sz w:val="22"/>
    </w:rPr>
  </w:style>
  <w:style w:type="paragraph" w:styleId="727">
    <w:name w:val="Информация об изменениях"/>
    <w:basedOn w:val="803"/>
    <w:next w:val="635"/>
    <w:link w:val="728"/>
    <w:pPr>
      <w:ind w:left="360" w:right="360" w:firstLine="0"/>
      <w:spacing w:before="180"/>
      <w:widowControl/>
    </w:pPr>
    <w:rPr>
      <w:shd w:val="clear" w:color="auto" w:fill="eaefed"/>
    </w:rPr>
  </w:style>
  <w:style w:type="character" w:styleId="728">
    <w:name w:val="Информация об изменениях"/>
    <w:basedOn w:val="804"/>
    <w:link w:val="727"/>
    <w:rPr>
      <w:shd w:val="clear" w:color="auto" w:fill="eaefed"/>
    </w:rPr>
  </w:style>
  <w:style w:type="paragraph" w:styleId="729">
    <w:name w:val="Сравнение редакций"/>
    <w:basedOn w:val="721"/>
    <w:link w:val="730"/>
  </w:style>
  <w:style w:type="character" w:styleId="730">
    <w:name w:val="Сравнение редакций"/>
    <w:basedOn w:val="722"/>
    <w:link w:val="729"/>
  </w:style>
  <w:style w:type="paragraph" w:styleId="731">
    <w:name w:val="Текст ЭР (см. также)"/>
    <w:basedOn w:val="635"/>
    <w:next w:val="635"/>
    <w:link w:val="732"/>
    <w:pPr>
      <w:ind w:firstLine="0"/>
      <w:jc w:val="left"/>
      <w:spacing w:before="200"/>
      <w:widowControl/>
    </w:pPr>
    <w:rPr>
      <w:sz w:val="20"/>
    </w:rPr>
  </w:style>
  <w:style w:type="character" w:styleId="732">
    <w:name w:val="Текст ЭР (см. также)"/>
    <w:basedOn w:val="636"/>
    <w:link w:val="731"/>
    <w:rPr>
      <w:sz w:val="20"/>
    </w:rPr>
  </w:style>
  <w:style w:type="paragraph" w:styleId="733">
    <w:name w:val="Утратил силу"/>
    <w:link w:val="734"/>
    <w:rPr>
      <w:b/>
      <w:strike/>
      <w:color w:val="666600"/>
    </w:rPr>
  </w:style>
  <w:style w:type="character" w:styleId="734">
    <w:name w:val="Утратил силу"/>
    <w:link w:val="733"/>
    <w:rPr>
      <w:b/>
      <w:strike/>
      <w:color w:val="666600"/>
    </w:rPr>
  </w:style>
  <w:style w:type="paragraph" w:styleId="735">
    <w:name w:val="Heading 1"/>
    <w:basedOn w:val="635"/>
    <w:next w:val="635"/>
    <w:link w:val="736"/>
    <w:uiPriority w:val="9"/>
    <w:qFormat/>
    <w:pPr>
      <w:ind w:firstLine="0"/>
      <w:jc w:val="center"/>
      <w:spacing w:before="108" w:after="108"/>
      <w:widowControl/>
      <w:outlineLvl w:val="0"/>
    </w:pPr>
    <w:rPr>
      <w:rFonts w:ascii="Cambria" w:hAnsi="Cambria"/>
      <w:b/>
      <w:sz w:val="32"/>
    </w:rPr>
  </w:style>
  <w:style w:type="character" w:styleId="736">
    <w:name w:val="Heading 1"/>
    <w:basedOn w:val="636"/>
    <w:link w:val="735"/>
    <w:rPr>
      <w:rFonts w:ascii="Cambria" w:hAnsi="Cambria"/>
      <w:b/>
      <w:sz w:val="32"/>
    </w:rPr>
  </w:style>
  <w:style w:type="paragraph" w:styleId="737">
    <w:name w:val="Подчёркнуный текст"/>
    <w:basedOn w:val="635"/>
    <w:next w:val="635"/>
    <w:link w:val="738"/>
  </w:style>
  <w:style w:type="character" w:styleId="738">
    <w:name w:val="Подчёркнуный текст"/>
    <w:basedOn w:val="636"/>
    <w:link w:val="737"/>
  </w:style>
  <w:style w:type="paragraph" w:styleId="739">
    <w:name w:val="Пример."/>
    <w:basedOn w:val="681"/>
    <w:next w:val="635"/>
    <w:link w:val="740"/>
  </w:style>
  <w:style w:type="character" w:styleId="740">
    <w:name w:val="Пример."/>
    <w:basedOn w:val="682"/>
    <w:link w:val="739"/>
  </w:style>
  <w:style w:type="paragraph" w:styleId="741">
    <w:name w:val="Текст (лев. подпись)"/>
    <w:basedOn w:val="635"/>
    <w:next w:val="635"/>
    <w:link w:val="742"/>
    <w:pPr>
      <w:ind w:firstLine="0"/>
      <w:jc w:val="left"/>
      <w:widowControl/>
    </w:pPr>
  </w:style>
  <w:style w:type="character" w:styleId="742">
    <w:name w:val="Текст (лев. подпись)"/>
    <w:basedOn w:val="636"/>
    <w:link w:val="741"/>
  </w:style>
  <w:style w:type="paragraph" w:styleId="743">
    <w:name w:val="Hyperlink"/>
    <w:link w:val="744"/>
    <w:rPr>
      <w:color w:val="0000ff"/>
      <w:u w:val="single"/>
    </w:rPr>
  </w:style>
  <w:style w:type="character" w:styleId="744">
    <w:name w:val="Hyperlink"/>
    <w:link w:val="743"/>
    <w:rPr>
      <w:color w:val="0000ff"/>
      <w:u w:val="single"/>
    </w:rPr>
  </w:style>
  <w:style w:type="paragraph" w:styleId="745">
    <w:name w:val="Footnote"/>
    <w:link w:val="746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746">
    <w:name w:val="Footnote"/>
    <w:link w:val="745"/>
    <w:rPr>
      <w:rFonts w:ascii="XO Thames" w:hAnsi="XO Thames"/>
      <w:sz w:val="22"/>
    </w:rPr>
  </w:style>
  <w:style w:type="paragraph" w:styleId="747">
    <w:name w:val="toc 1"/>
    <w:next w:val="635"/>
    <w:link w:val="748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748">
    <w:name w:val="toc 1"/>
    <w:link w:val="747"/>
    <w:rPr>
      <w:rFonts w:ascii="XO Thames" w:hAnsi="XO Thames"/>
      <w:b/>
      <w:sz w:val="28"/>
    </w:rPr>
  </w:style>
  <w:style w:type="paragraph" w:styleId="749">
    <w:name w:val="Текст (прав. подпись)"/>
    <w:basedOn w:val="635"/>
    <w:next w:val="635"/>
    <w:link w:val="750"/>
    <w:pPr>
      <w:ind w:firstLine="0"/>
      <w:jc w:val="right"/>
      <w:widowControl/>
    </w:pPr>
  </w:style>
  <w:style w:type="character" w:styleId="750">
    <w:name w:val="Текст (прав. подпись)"/>
    <w:basedOn w:val="636"/>
    <w:link w:val="749"/>
  </w:style>
  <w:style w:type="paragraph" w:styleId="751">
    <w:name w:val="Header and Footer"/>
    <w:link w:val="752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52">
    <w:name w:val="Header and Footer"/>
    <w:link w:val="751"/>
    <w:rPr>
      <w:rFonts w:ascii="XO Thames" w:hAnsi="XO Thames"/>
      <w:sz w:val="28"/>
    </w:rPr>
  </w:style>
  <w:style w:type="paragraph" w:styleId="753">
    <w:name w:val="ConsPlusNormal"/>
    <w:link w:val="754"/>
    <w:pPr>
      <w:widowControl w:val="off"/>
    </w:pPr>
    <w:rPr>
      <w:rFonts w:ascii="Arial" w:hAnsi="Arial"/>
    </w:rPr>
  </w:style>
  <w:style w:type="character" w:styleId="754">
    <w:name w:val="ConsPlusNormal"/>
    <w:link w:val="753"/>
    <w:rPr>
      <w:rFonts w:ascii="Arial" w:hAnsi="Arial"/>
    </w:rPr>
  </w:style>
  <w:style w:type="paragraph" w:styleId="755">
    <w:name w:val="Выделение для Базового Поиска"/>
    <w:link w:val="756"/>
    <w:rPr>
      <w:b/>
      <w:color w:val="0058a9"/>
    </w:rPr>
  </w:style>
  <w:style w:type="character" w:styleId="756">
    <w:name w:val="Выделение для Базового Поиска"/>
    <w:link w:val="755"/>
    <w:rPr>
      <w:b/>
      <w:color w:val="0058a9"/>
    </w:rPr>
  </w:style>
  <w:style w:type="paragraph" w:styleId="757">
    <w:name w:val="toc 9"/>
    <w:next w:val="635"/>
    <w:link w:val="758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758">
    <w:name w:val="toc 9"/>
    <w:link w:val="757"/>
    <w:rPr>
      <w:rFonts w:ascii="XO Thames" w:hAnsi="XO Thames"/>
      <w:sz w:val="28"/>
    </w:rPr>
  </w:style>
  <w:style w:type="paragraph" w:styleId="759">
    <w:name w:val="Заголовок чужого сообщения"/>
    <w:link w:val="760"/>
    <w:rPr>
      <w:b/>
      <w:color w:val="ff0000"/>
    </w:rPr>
  </w:style>
  <w:style w:type="character" w:styleId="760">
    <w:name w:val="Заголовок чужого сообщения"/>
    <w:link w:val="759"/>
    <w:rPr>
      <w:b/>
      <w:color w:val="ff0000"/>
    </w:rPr>
  </w:style>
  <w:style w:type="paragraph" w:styleId="761">
    <w:name w:val="Подвал для информации об изменениях"/>
    <w:basedOn w:val="735"/>
    <w:next w:val="635"/>
    <w:link w:val="762"/>
    <w:pPr>
      <w:widowControl/>
      <w:outlineLvl w:val="8"/>
    </w:pPr>
    <w:rPr>
      <w:b w:val="0"/>
      <w:sz w:val="18"/>
    </w:rPr>
  </w:style>
  <w:style w:type="character" w:styleId="762">
    <w:name w:val="Подвал для информации об изменениях"/>
    <w:basedOn w:val="736"/>
    <w:link w:val="761"/>
    <w:rPr>
      <w:b w:val="0"/>
      <w:sz w:val="18"/>
    </w:rPr>
  </w:style>
  <w:style w:type="paragraph" w:styleId="763">
    <w:name w:val="Основной текст (2)1"/>
    <w:basedOn w:val="635"/>
    <w:link w:val="764"/>
    <w:pPr>
      <w:ind w:hanging="1180"/>
      <w:jc w:val="center"/>
      <w:spacing w:line="320" w:lineRule="exact"/>
      <w:widowControl/>
    </w:pPr>
    <w:rPr>
      <w:rFonts w:ascii="Times New Roman" w:hAnsi="Times New Roman"/>
      <w:color w:val="000000"/>
      <w:sz w:val="28"/>
    </w:rPr>
  </w:style>
  <w:style w:type="character" w:styleId="764">
    <w:name w:val="Основной текст (2)1"/>
    <w:basedOn w:val="636"/>
    <w:link w:val="763"/>
    <w:rPr>
      <w:rFonts w:ascii="Times New Roman" w:hAnsi="Times New Roman"/>
      <w:color w:val="000000"/>
      <w:sz w:val="28"/>
    </w:rPr>
  </w:style>
  <w:style w:type="paragraph" w:styleId="765">
    <w:name w:val="Комментарий"/>
    <w:basedOn w:val="723"/>
    <w:next w:val="635"/>
    <w:link w:val="766"/>
    <w:pPr>
      <w:ind w:right="0"/>
      <w:jc w:val="both"/>
      <w:spacing w:before="75"/>
      <w:widowControl/>
    </w:pPr>
    <w:rPr>
      <w:color w:val="353842"/>
      <w:shd w:val="clear" w:color="auto" w:fill="f0f0f0"/>
    </w:rPr>
  </w:style>
  <w:style w:type="character" w:styleId="766">
    <w:name w:val="Комментарий"/>
    <w:basedOn w:val="724"/>
    <w:link w:val="765"/>
    <w:rPr>
      <w:color w:val="353842"/>
      <w:shd w:val="clear" w:color="auto" w:fill="f0f0f0"/>
    </w:rPr>
  </w:style>
  <w:style w:type="paragraph" w:styleId="767">
    <w:name w:val="Заголовок группы контролов"/>
    <w:basedOn w:val="635"/>
    <w:next w:val="635"/>
    <w:link w:val="768"/>
    <w:rPr>
      <w:b/>
      <w:color w:val="000000"/>
    </w:rPr>
  </w:style>
  <w:style w:type="character" w:styleId="768">
    <w:name w:val="Заголовок группы контролов"/>
    <w:basedOn w:val="636"/>
    <w:link w:val="767"/>
    <w:rPr>
      <w:b/>
      <w:color w:val="000000"/>
    </w:rPr>
  </w:style>
  <w:style w:type="paragraph" w:styleId="769">
    <w:name w:val="Прижатый влево"/>
    <w:basedOn w:val="635"/>
    <w:next w:val="635"/>
    <w:link w:val="770"/>
    <w:pPr>
      <w:ind w:firstLine="0"/>
      <w:jc w:val="left"/>
      <w:widowControl/>
    </w:pPr>
  </w:style>
  <w:style w:type="character" w:styleId="770">
    <w:name w:val="Прижатый влево"/>
    <w:basedOn w:val="636"/>
    <w:link w:val="769"/>
  </w:style>
  <w:style w:type="paragraph" w:styleId="771">
    <w:name w:val="Необходимые документы"/>
    <w:basedOn w:val="681"/>
    <w:next w:val="635"/>
    <w:link w:val="772"/>
    <w:pPr>
      <w:ind w:firstLine="118"/>
      <w:widowControl/>
    </w:pPr>
  </w:style>
  <w:style w:type="character" w:styleId="772">
    <w:name w:val="Необходимые документы"/>
    <w:basedOn w:val="682"/>
    <w:link w:val="771"/>
  </w:style>
  <w:style w:type="paragraph" w:styleId="773">
    <w:name w:val="toc 8"/>
    <w:next w:val="635"/>
    <w:link w:val="774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774">
    <w:name w:val="toc 8"/>
    <w:link w:val="773"/>
    <w:rPr>
      <w:rFonts w:ascii="XO Thames" w:hAnsi="XO Thames"/>
      <w:sz w:val="28"/>
    </w:rPr>
  </w:style>
  <w:style w:type="paragraph" w:styleId="775">
    <w:name w:val="Внимание: недобросовестность!"/>
    <w:basedOn w:val="681"/>
    <w:next w:val="635"/>
    <w:link w:val="776"/>
  </w:style>
  <w:style w:type="character" w:styleId="776">
    <w:name w:val="Внимание: недобросовестность!"/>
    <w:basedOn w:val="682"/>
    <w:link w:val="775"/>
  </w:style>
  <w:style w:type="paragraph" w:styleId="777">
    <w:name w:val="Оглавление"/>
    <w:basedOn w:val="665"/>
    <w:next w:val="635"/>
    <w:link w:val="778"/>
    <w:pPr>
      <w:ind w:left="140"/>
      <w:widowControl/>
    </w:pPr>
  </w:style>
  <w:style w:type="character" w:styleId="778">
    <w:name w:val="Оглавление"/>
    <w:basedOn w:val="666"/>
    <w:link w:val="777"/>
  </w:style>
  <w:style w:type="paragraph" w:styleId="779">
    <w:name w:val="Style7"/>
    <w:basedOn w:val="635"/>
    <w:link w:val="780"/>
    <w:pPr>
      <w:ind w:firstLine="494"/>
      <w:spacing w:line="211" w:lineRule="exact"/>
      <w:widowControl/>
    </w:pPr>
    <w:rPr>
      <w:rFonts w:ascii="Times New Roman" w:hAnsi="Times New Roman"/>
    </w:rPr>
  </w:style>
  <w:style w:type="character" w:styleId="780">
    <w:name w:val="Style7"/>
    <w:basedOn w:val="636"/>
    <w:link w:val="779"/>
    <w:rPr>
      <w:rFonts w:ascii="Times New Roman" w:hAnsi="Times New Roman"/>
    </w:rPr>
  </w:style>
  <w:style w:type="paragraph" w:styleId="781">
    <w:name w:val="toc 5"/>
    <w:next w:val="635"/>
    <w:link w:val="782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782">
    <w:name w:val="toc 5"/>
    <w:link w:val="781"/>
    <w:rPr>
      <w:rFonts w:ascii="XO Thames" w:hAnsi="XO Thames"/>
      <w:sz w:val="28"/>
    </w:rPr>
  </w:style>
  <w:style w:type="paragraph" w:styleId="783">
    <w:name w:val="List Paragraph"/>
    <w:basedOn w:val="635"/>
    <w:link w:val="784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/>
      <w:sz w:val="22"/>
    </w:rPr>
  </w:style>
  <w:style w:type="character" w:styleId="784">
    <w:name w:val="List Paragraph"/>
    <w:basedOn w:val="636"/>
    <w:link w:val="783"/>
    <w:rPr>
      <w:rFonts w:ascii="Calibri" w:hAnsi="Calibri"/>
      <w:sz w:val="22"/>
    </w:rPr>
  </w:style>
  <w:style w:type="paragraph" w:styleId="785">
    <w:name w:val="Активная гипертекстовая ссылка"/>
    <w:link w:val="786"/>
    <w:rPr>
      <w:b/>
      <w:color w:val="106bbe"/>
      <w:u w:val="single"/>
    </w:rPr>
  </w:style>
  <w:style w:type="character" w:styleId="786">
    <w:name w:val="Активная гипертекстовая ссылка"/>
    <w:link w:val="785"/>
    <w:rPr>
      <w:b/>
      <w:color w:val="106bbe"/>
      <w:u w:val="single"/>
    </w:rPr>
  </w:style>
  <w:style w:type="paragraph" w:styleId="787">
    <w:name w:val="Колонтитул (правый)"/>
    <w:basedOn w:val="749"/>
    <w:next w:val="635"/>
    <w:link w:val="788"/>
    <w:rPr>
      <w:sz w:val="14"/>
    </w:rPr>
  </w:style>
  <w:style w:type="character" w:styleId="788">
    <w:name w:val="Колонтитул (правый)"/>
    <w:basedOn w:val="750"/>
    <w:link w:val="787"/>
    <w:rPr>
      <w:sz w:val="14"/>
    </w:rPr>
  </w:style>
  <w:style w:type="paragraph" w:styleId="789">
    <w:name w:val="Подзаголовок для информации об изменениях"/>
    <w:basedOn w:val="803"/>
    <w:next w:val="635"/>
    <w:link w:val="790"/>
    <w:rPr>
      <w:b/>
    </w:rPr>
  </w:style>
  <w:style w:type="character" w:styleId="790">
    <w:name w:val="Подзаголовок для информации об изменениях"/>
    <w:basedOn w:val="804"/>
    <w:link w:val="789"/>
    <w:rPr>
      <w:b/>
    </w:rPr>
  </w:style>
  <w:style w:type="paragraph" w:styleId="791">
    <w:name w:val="Body Text"/>
    <w:basedOn w:val="635"/>
    <w:link w:val="792"/>
    <w:pPr>
      <w:ind w:firstLine="0"/>
      <w:jc w:val="left"/>
      <w:spacing w:after="120"/>
      <w:widowControl/>
    </w:pPr>
  </w:style>
  <w:style w:type="character" w:styleId="792">
    <w:name w:val="Body Text"/>
    <w:basedOn w:val="636"/>
    <w:link w:val="791"/>
  </w:style>
  <w:style w:type="paragraph" w:styleId="793">
    <w:name w:val="Font Style50"/>
    <w:link w:val="794"/>
    <w:rPr>
      <w:rFonts w:ascii="Times New Roman" w:hAnsi="Times New Roman"/>
      <w:sz w:val="16"/>
    </w:rPr>
  </w:style>
  <w:style w:type="character" w:styleId="794">
    <w:name w:val="Font Style50"/>
    <w:link w:val="793"/>
    <w:rPr>
      <w:rFonts w:ascii="Times New Roman" w:hAnsi="Times New Roman"/>
      <w:sz w:val="16"/>
    </w:rPr>
  </w:style>
  <w:style w:type="paragraph" w:styleId="795">
    <w:name w:val="Subtitle"/>
    <w:next w:val="635"/>
    <w:link w:val="796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796">
    <w:name w:val="Subtitle"/>
    <w:link w:val="795"/>
    <w:rPr>
      <w:rFonts w:ascii="XO Thames" w:hAnsi="XO Thames"/>
      <w:i/>
      <w:sz w:val="24"/>
    </w:rPr>
  </w:style>
  <w:style w:type="paragraph" w:styleId="797">
    <w:name w:val="Продолжение ссылки"/>
    <w:basedOn w:val="637"/>
    <w:link w:val="798"/>
  </w:style>
  <w:style w:type="character" w:styleId="798">
    <w:name w:val="Продолжение ссылки"/>
    <w:basedOn w:val="638"/>
    <w:link w:val="797"/>
  </w:style>
  <w:style w:type="paragraph" w:styleId="799">
    <w:name w:val="Title"/>
    <w:basedOn w:val="679"/>
    <w:next w:val="635"/>
    <w:link w:val="800"/>
    <w:uiPriority w:val="10"/>
    <w:qFormat/>
    <w:rPr>
      <w:b/>
      <w:color w:val="0058a9"/>
      <w:shd w:val="clear" w:color="auto" w:fill="f0f0f0"/>
    </w:rPr>
  </w:style>
  <w:style w:type="character" w:styleId="800">
    <w:name w:val="Title"/>
    <w:basedOn w:val="680"/>
    <w:link w:val="799"/>
    <w:rPr>
      <w:b/>
      <w:color w:val="0058a9"/>
      <w:shd w:val="clear" w:color="auto" w:fill="f0f0f0"/>
    </w:rPr>
  </w:style>
  <w:style w:type="paragraph" w:styleId="801">
    <w:name w:val="Heading 4"/>
    <w:basedOn w:val="671"/>
    <w:next w:val="635"/>
    <w:link w:val="802"/>
    <w:uiPriority w:val="9"/>
    <w:qFormat/>
    <w:pPr>
      <w:widowControl/>
      <w:outlineLvl w:val="3"/>
    </w:pPr>
    <w:rPr>
      <w:rFonts w:ascii="Calibri" w:hAnsi="Calibri"/>
      <w:sz w:val="28"/>
    </w:rPr>
  </w:style>
  <w:style w:type="character" w:styleId="802">
    <w:name w:val="Heading 4"/>
    <w:basedOn w:val="672"/>
    <w:link w:val="801"/>
    <w:rPr>
      <w:rFonts w:ascii="Calibri" w:hAnsi="Calibri"/>
      <w:sz w:val="28"/>
    </w:rPr>
  </w:style>
  <w:style w:type="paragraph" w:styleId="803">
    <w:name w:val="Текст информации об изменениях"/>
    <w:basedOn w:val="635"/>
    <w:next w:val="635"/>
    <w:link w:val="804"/>
    <w:rPr>
      <w:color w:val="353842"/>
      <w:sz w:val="18"/>
    </w:rPr>
  </w:style>
  <w:style w:type="character" w:styleId="804">
    <w:name w:val="Текст информации об изменениях"/>
    <w:basedOn w:val="636"/>
    <w:link w:val="803"/>
    <w:rPr>
      <w:color w:val="353842"/>
      <w:sz w:val="18"/>
    </w:rPr>
  </w:style>
  <w:style w:type="paragraph" w:styleId="805">
    <w:name w:val="Заголовок своего сообщения"/>
    <w:basedOn w:val="721"/>
    <w:link w:val="806"/>
  </w:style>
  <w:style w:type="character" w:styleId="806">
    <w:name w:val="Заголовок своего сообщения"/>
    <w:basedOn w:val="722"/>
    <w:link w:val="805"/>
  </w:style>
  <w:style w:type="paragraph" w:styleId="807">
    <w:name w:val="Центрированный (таблица)"/>
    <w:basedOn w:val="667"/>
    <w:next w:val="635"/>
    <w:link w:val="808"/>
    <w:pPr>
      <w:jc w:val="center"/>
      <w:widowControl/>
    </w:pPr>
  </w:style>
  <w:style w:type="character" w:styleId="808">
    <w:name w:val="Центрированный (таблица)"/>
    <w:basedOn w:val="668"/>
    <w:link w:val="807"/>
  </w:style>
  <w:style w:type="paragraph" w:styleId="809">
    <w:name w:val="Heading 2"/>
    <w:basedOn w:val="735"/>
    <w:next w:val="635"/>
    <w:link w:val="810"/>
    <w:uiPriority w:val="9"/>
    <w:qFormat/>
    <w:pPr>
      <w:widowControl/>
      <w:outlineLvl w:val="1"/>
    </w:pPr>
    <w:rPr>
      <w:i/>
      <w:sz w:val="28"/>
    </w:rPr>
  </w:style>
  <w:style w:type="character" w:styleId="810">
    <w:name w:val="Heading 2"/>
    <w:basedOn w:val="736"/>
    <w:link w:val="809"/>
    <w:rPr>
      <w:i/>
      <w:sz w:val="28"/>
    </w:rPr>
  </w:style>
  <w:style w:type="paragraph" w:styleId="811">
    <w:name w:val="Не вступил в силу"/>
    <w:link w:val="812"/>
    <w:rPr>
      <w:b/>
      <w:color w:val="000000"/>
      <w:shd w:val="clear" w:color="auto" w:fill="d8ede8"/>
    </w:rPr>
  </w:style>
  <w:style w:type="character" w:styleId="812">
    <w:name w:val="Не вступил в силу"/>
    <w:link w:val="811"/>
    <w:rPr>
      <w:b/>
      <w:color w:val="000000"/>
      <w:shd w:val="clear" w:color="auto" w:fill="d8ede8"/>
    </w:rPr>
  </w:style>
  <w:style w:type="paragraph" w:styleId="813">
    <w:name w:val="Balloon Text"/>
    <w:basedOn w:val="635"/>
    <w:link w:val="814"/>
    <w:rPr>
      <w:rFonts w:ascii="Tahoma" w:hAnsi="Tahoma"/>
      <w:sz w:val="16"/>
    </w:rPr>
  </w:style>
  <w:style w:type="character" w:styleId="814">
    <w:name w:val="Balloon Text"/>
    <w:basedOn w:val="636"/>
    <w:link w:val="813"/>
    <w:rPr>
      <w:rFonts w:ascii="Tahoma" w:hAnsi="Tahoma"/>
      <w:sz w:val="16"/>
    </w:rPr>
  </w:style>
  <w:style w:type="paragraph" w:styleId="815">
    <w:name w:val="Сравнение редакций. Удаленный фрагмент"/>
    <w:link w:val="816"/>
    <w:rPr>
      <w:color w:val="000000"/>
      <w:shd w:val="clear" w:color="auto" w:fill="c4c413"/>
    </w:rPr>
  </w:style>
  <w:style w:type="character" w:styleId="816">
    <w:name w:val="Сравнение редакций. Удаленный фрагмент"/>
    <w:link w:val="815"/>
    <w:rPr>
      <w:color w:val="000000"/>
      <w:shd w:val="clear" w:color="auto" w:fill="c4c413"/>
    </w:rPr>
  </w:style>
  <w:style w:type="paragraph" w:styleId="817">
    <w:name w:val="Footer"/>
    <w:basedOn w:val="635"/>
    <w:link w:val="818"/>
    <w:pPr>
      <w:widowControl/>
      <w:tabs>
        <w:tab w:val="center" w:pos="4677" w:leader="none"/>
        <w:tab w:val="right" w:pos="9355" w:leader="none"/>
      </w:tabs>
    </w:pPr>
  </w:style>
  <w:style w:type="character" w:styleId="818">
    <w:name w:val="Footer"/>
    <w:basedOn w:val="636"/>
    <w:link w:val="817"/>
  </w:style>
  <w:style w:type="paragraph" w:styleId="819">
    <w:name w:val="Header"/>
    <w:basedOn w:val="635"/>
    <w:link w:val="820"/>
    <w:pPr>
      <w:widowControl/>
      <w:tabs>
        <w:tab w:val="center" w:pos="4677" w:leader="none"/>
        <w:tab w:val="right" w:pos="9355" w:leader="none"/>
      </w:tabs>
    </w:pPr>
  </w:style>
  <w:style w:type="character" w:styleId="820">
    <w:name w:val="Header"/>
    <w:basedOn w:val="636"/>
    <w:link w:val="819"/>
  </w:style>
  <w:style w:type="paragraph" w:styleId="821">
    <w:name w:val="Моноширинный"/>
    <w:basedOn w:val="635"/>
    <w:next w:val="635"/>
    <w:link w:val="822"/>
    <w:pPr>
      <w:ind w:firstLine="0"/>
      <w:jc w:val="left"/>
      <w:widowControl/>
    </w:pPr>
    <w:rPr>
      <w:rFonts w:ascii="Courier New" w:hAnsi="Courier New"/>
    </w:rPr>
  </w:style>
  <w:style w:type="character" w:styleId="822">
    <w:name w:val="Моноширинный"/>
    <w:basedOn w:val="636"/>
    <w:link w:val="821"/>
    <w:rPr>
      <w:rFonts w:ascii="Courier New" w:hAnsi="Courier New"/>
    </w:rPr>
  </w:style>
  <w:style w:type="paragraph" w:styleId="823">
    <w:name w:val="Куда обратиться?"/>
    <w:basedOn w:val="681"/>
    <w:next w:val="635"/>
    <w:link w:val="824"/>
  </w:style>
  <w:style w:type="character" w:styleId="824">
    <w:name w:val="Куда обратиться?"/>
    <w:basedOn w:val="682"/>
    <w:link w:val="823"/>
  </w:style>
  <w:style w:type="table" w:styleId="825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6">
    <w:name w:val="Table Grid"/>
    <w:basedOn w:val="825"/>
    <w:rPr>
      <w:rFonts w:ascii="Times New Roman" w:hAnsi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3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2025-11-10T13:57:48Z</dcterms:created>
  <dcterms:modified xsi:type="dcterms:W3CDTF">2026-03-24T13:38:17Z</dcterms:modified>
</cp:coreProperties>
</file>